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1E55" w14:textId="6FEB2372" w:rsidR="001B1866" w:rsidRPr="00344DB3" w:rsidRDefault="001B1866" w:rsidP="00EA4F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>ИНФОРМАЦИЯ</w:t>
      </w:r>
    </w:p>
    <w:p w14:paraId="45B30872" w14:textId="49583C7D" w:rsidR="001B1866" w:rsidRPr="00344DB3" w:rsidRDefault="001B1866" w:rsidP="00EA4F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>об общей сумме средств, полученных Ассоциацией гольфа России в виде целевых отчислений от азартных игр в 202</w:t>
      </w:r>
      <w:r w:rsidRPr="00344DB3">
        <w:rPr>
          <w:rFonts w:ascii="Times New Roman" w:hAnsi="Times New Roman"/>
          <w:sz w:val="28"/>
          <w:szCs w:val="28"/>
        </w:rPr>
        <w:t>1</w:t>
      </w:r>
      <w:r w:rsidRPr="00344DB3">
        <w:rPr>
          <w:rFonts w:ascii="Times New Roman" w:hAnsi="Times New Roman"/>
          <w:sz w:val="28"/>
          <w:szCs w:val="28"/>
        </w:rPr>
        <w:t xml:space="preserve"> году, 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>и сведениях об их распределении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44DB3">
        <w:rPr>
          <w:rFonts w:ascii="Times New Roman" w:hAnsi="Times New Roman"/>
          <w:sz w:val="28"/>
          <w:szCs w:val="28"/>
        </w:rPr>
        <w:t xml:space="preserve"> </w:t>
      </w:r>
      <w:r w:rsidRPr="00344DB3">
        <w:rPr>
          <w:rFonts w:ascii="Times New Roman" w:hAnsi="Times New Roman"/>
          <w:sz w:val="28"/>
          <w:szCs w:val="28"/>
        </w:rPr>
        <w:t>а также перечень заключенных Ассоциацией гольфа России соглашений</w:t>
      </w:r>
      <w:r w:rsidRPr="00344DB3">
        <w:rPr>
          <w:rFonts w:ascii="Times New Roman" w:hAnsi="Times New Roman"/>
          <w:sz w:val="28"/>
          <w:szCs w:val="28"/>
        </w:rPr>
        <w:t xml:space="preserve"> </w:t>
      </w:r>
    </w:p>
    <w:p w14:paraId="0C2EF5DF" w14:textId="6623032D" w:rsidR="00AC4F91" w:rsidRPr="00344DB3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E771C" w14:textId="6C8654A5" w:rsidR="00AC4F91" w:rsidRPr="00344DB3" w:rsidRDefault="001B1866" w:rsidP="00344D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DB3">
        <w:rPr>
          <w:rFonts w:ascii="Times New Roman" w:hAnsi="Times New Roman"/>
          <w:sz w:val="28"/>
          <w:szCs w:val="28"/>
        </w:rPr>
        <w:t xml:space="preserve">Во исполнение Федерального закона «О физической культуре и спорте в Российской федерации» от 04 декабря 2007 года № 329-ФЗ, Федерального закона «О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Федерации» от 29 декабря 2006 года № 244-ФЗ </w:t>
      </w:r>
      <w:r w:rsidRPr="00344DB3">
        <w:rPr>
          <w:rFonts w:ascii="Times New Roman" w:hAnsi="Times New Roman"/>
          <w:sz w:val="28"/>
          <w:szCs w:val="28"/>
        </w:rPr>
        <w:t>Общероссийская общественная организация «Ассоциация гольфа России»</w:t>
      </w:r>
      <w:r w:rsidRPr="00344DB3">
        <w:rPr>
          <w:rFonts w:ascii="Times New Roman" w:hAnsi="Times New Roman"/>
          <w:sz w:val="28"/>
          <w:szCs w:val="28"/>
        </w:rPr>
        <w:t xml:space="preserve"> сообщает следующее.</w:t>
      </w:r>
    </w:p>
    <w:p w14:paraId="299AEA5B" w14:textId="36434990" w:rsidR="00265DF4" w:rsidRPr="00344DB3" w:rsidRDefault="00AC4F91" w:rsidP="00344DB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4DB3">
        <w:rPr>
          <w:rFonts w:ascii="Times New Roman" w:hAnsi="Times New Roman"/>
          <w:sz w:val="28"/>
          <w:szCs w:val="28"/>
        </w:rPr>
        <w:t>В 202</w:t>
      </w:r>
      <w:r w:rsidR="00265DF4" w:rsidRPr="00344DB3">
        <w:rPr>
          <w:rFonts w:ascii="Times New Roman" w:hAnsi="Times New Roman"/>
          <w:sz w:val="28"/>
          <w:szCs w:val="28"/>
        </w:rPr>
        <w:t>1</w:t>
      </w:r>
      <w:r w:rsidR="008126DE" w:rsidRPr="00344DB3">
        <w:rPr>
          <w:rFonts w:ascii="Times New Roman" w:hAnsi="Times New Roman"/>
          <w:sz w:val="28"/>
          <w:szCs w:val="28"/>
        </w:rPr>
        <w:t> </w:t>
      </w:r>
      <w:r w:rsidRPr="00344DB3">
        <w:rPr>
          <w:rFonts w:ascii="Times New Roman" w:hAnsi="Times New Roman"/>
          <w:sz w:val="28"/>
          <w:szCs w:val="28"/>
        </w:rPr>
        <w:t xml:space="preserve">г. заключены соглашения 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>со следующими организациями:</w:t>
      </w:r>
      <w:r w:rsidR="00EA4F60" w:rsidRPr="00344D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4F60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EA4F60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Уильям Хилл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EA4F60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«Леон»,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Инвест Гарант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БЕТ.РУ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БК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Олимп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Голден Бет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БК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Марафон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65DF4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Санторин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33672E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33672E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ООО 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33672E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Управляющая компания НКС</w:t>
      </w:r>
      <w:r w:rsidR="001B1866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33672E" w:rsidRPr="00344D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33672E" w:rsidRPr="00344DB3">
        <w:rPr>
          <w:rFonts w:ascii="Times New Roman" w:hAnsi="Times New Roman"/>
          <w:sz w:val="28"/>
          <w:szCs w:val="28"/>
        </w:rPr>
        <w:t>Публично-правовая компания «Единый регулятор азартных игр»</w:t>
      </w:r>
      <w:r w:rsidR="001B1866" w:rsidRPr="00344DB3">
        <w:rPr>
          <w:rFonts w:ascii="Times New Roman" w:hAnsi="Times New Roman"/>
          <w:sz w:val="28"/>
          <w:szCs w:val="28"/>
        </w:rPr>
        <w:t>.</w:t>
      </w:r>
    </w:p>
    <w:p w14:paraId="58CD3605" w14:textId="1B3060CF" w:rsidR="00AC4F91" w:rsidRPr="00EA4F60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DB3">
        <w:rPr>
          <w:rFonts w:ascii="Times New Roman" w:hAnsi="Times New Roman"/>
          <w:sz w:val="28"/>
          <w:szCs w:val="28"/>
        </w:rPr>
        <w:t xml:space="preserve">Общая сумма </w:t>
      </w:r>
      <w:r w:rsidRPr="00344DB3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средств, полученных в виде целевых отчислений от азартных игр </w:t>
      </w:r>
      <w:r w:rsidR="00E50222" w:rsidRPr="00344DB3">
        <w:rPr>
          <w:rFonts w:ascii="Times New Roman" w:eastAsia="Times New Roman" w:hAnsi="Times New Roman"/>
          <w:sz w:val="28"/>
          <w:szCs w:val="28"/>
          <w:lang w:eastAsia="ru-RU"/>
        </w:rPr>
        <w:t>в отчетном календарном</w:t>
      </w:r>
      <w:r w:rsidR="00E50222" w:rsidRP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</w:t>
      </w:r>
      <w:r w:rsidR="001B1866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</w:t>
      </w:r>
      <w:r w:rsidR="00EE689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50222">
        <w:rPr>
          <w:rFonts w:ascii="Times New Roman" w:eastAsia="Times New Roman" w:hAnsi="Times New Roman"/>
          <w:sz w:val="28"/>
          <w:szCs w:val="28"/>
          <w:lang w:eastAsia="ru-RU"/>
        </w:rPr>
        <w:t>59 101 руб. 59 коп.</w:t>
      </w:r>
    </w:p>
    <w:p w14:paraId="4B80A397" w14:textId="7DB18F8C" w:rsidR="00EA4F60" w:rsidRPr="00EA4F60" w:rsidRDefault="00EA4F60" w:rsidP="00EA4F60">
      <w:pPr>
        <w:pStyle w:val="ConsPlusNormal"/>
        <w:tabs>
          <w:tab w:val="right" w:pos="949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Целевые отчисления, полученные от организаторов азартных игр в 202</w:t>
      </w:r>
      <w:r w:rsidR="00E50222">
        <w:rPr>
          <w:rFonts w:ascii="Times New Roman" w:hAnsi="Times New Roman" w:cs="Times New Roman"/>
          <w:sz w:val="28"/>
          <w:szCs w:val="28"/>
        </w:rPr>
        <w:t>1</w:t>
      </w:r>
      <w:r w:rsidRPr="00EA4F60">
        <w:rPr>
          <w:rFonts w:ascii="Times New Roman" w:hAnsi="Times New Roman" w:cs="Times New Roman"/>
          <w:sz w:val="28"/>
          <w:szCs w:val="28"/>
        </w:rPr>
        <w:t xml:space="preserve"> г. </w:t>
      </w:r>
      <w:r w:rsidR="003F085E"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E50222">
        <w:rPr>
          <w:rFonts w:ascii="Times New Roman" w:hAnsi="Times New Roman" w:cs="Times New Roman"/>
          <w:sz w:val="28"/>
          <w:szCs w:val="28"/>
        </w:rPr>
        <w:t xml:space="preserve">ями </w:t>
      </w:r>
      <w:r w:rsidR="003F085E">
        <w:rPr>
          <w:rFonts w:ascii="Times New Roman" w:hAnsi="Times New Roman" w:cs="Times New Roman"/>
          <w:sz w:val="28"/>
          <w:szCs w:val="28"/>
        </w:rPr>
        <w:t xml:space="preserve">Исполкома Ассоциации гольфа России от </w:t>
      </w:r>
      <w:r w:rsidR="008126DE">
        <w:rPr>
          <w:rFonts w:ascii="Times New Roman" w:hAnsi="Times New Roman" w:cs="Times New Roman"/>
          <w:sz w:val="28"/>
          <w:szCs w:val="28"/>
        </w:rPr>
        <w:t>распределены</w:t>
      </w:r>
      <w:r w:rsidRPr="00EA4F60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14:paraId="2110B67E" w14:textId="3A5A6DDC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а) 80% – на развитие профессионального спорта (</w:t>
      </w:r>
      <w:r w:rsidR="00187E34">
        <w:rPr>
          <w:rFonts w:ascii="Times New Roman" w:hAnsi="Times New Roman" w:cs="Times New Roman"/>
          <w:sz w:val="28"/>
          <w:szCs w:val="28"/>
        </w:rPr>
        <w:t xml:space="preserve">287 281 </w:t>
      </w:r>
      <w:r w:rsidRPr="00EA4F60">
        <w:rPr>
          <w:rFonts w:ascii="Times New Roman" w:hAnsi="Times New Roman" w:cs="Times New Roman"/>
          <w:sz w:val="28"/>
          <w:szCs w:val="28"/>
        </w:rPr>
        <w:t>руб</w:t>
      </w:r>
      <w:r w:rsidR="00187E34">
        <w:rPr>
          <w:rFonts w:ascii="Times New Roman" w:hAnsi="Times New Roman" w:cs="Times New Roman"/>
          <w:sz w:val="28"/>
          <w:szCs w:val="28"/>
        </w:rPr>
        <w:t>.</w:t>
      </w:r>
      <w:r w:rsidRPr="00EA4F60">
        <w:rPr>
          <w:rFonts w:ascii="Times New Roman" w:hAnsi="Times New Roman" w:cs="Times New Roman"/>
          <w:sz w:val="28"/>
          <w:szCs w:val="28"/>
        </w:rPr>
        <w:t xml:space="preserve"> </w:t>
      </w:r>
      <w:r w:rsidR="00187E34">
        <w:rPr>
          <w:rFonts w:ascii="Times New Roman" w:hAnsi="Times New Roman" w:cs="Times New Roman"/>
          <w:sz w:val="28"/>
          <w:szCs w:val="28"/>
        </w:rPr>
        <w:t>27</w:t>
      </w:r>
      <w:r w:rsidRPr="00EA4F60">
        <w:rPr>
          <w:rFonts w:ascii="Times New Roman" w:hAnsi="Times New Roman" w:cs="Times New Roman"/>
          <w:sz w:val="28"/>
          <w:szCs w:val="28"/>
        </w:rPr>
        <w:t xml:space="preserve"> коп</w:t>
      </w:r>
      <w:r w:rsidR="00187E34">
        <w:rPr>
          <w:rFonts w:ascii="Times New Roman" w:hAnsi="Times New Roman" w:cs="Times New Roman"/>
          <w:sz w:val="28"/>
          <w:szCs w:val="28"/>
        </w:rPr>
        <w:t>.</w:t>
      </w:r>
      <w:r w:rsidRPr="00EA4F60">
        <w:rPr>
          <w:rFonts w:ascii="Times New Roman" w:hAnsi="Times New Roman" w:cs="Times New Roman"/>
          <w:sz w:val="28"/>
          <w:szCs w:val="28"/>
        </w:rPr>
        <w:t>);</w:t>
      </w:r>
    </w:p>
    <w:p w14:paraId="1935C310" w14:textId="38E5F1BE" w:rsidR="00EA4F60" w:rsidRPr="00EA4F60" w:rsidRDefault="00EA4F60" w:rsidP="00EA4F60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F60">
        <w:rPr>
          <w:rFonts w:ascii="Times New Roman" w:hAnsi="Times New Roman"/>
          <w:sz w:val="28"/>
          <w:szCs w:val="28"/>
        </w:rPr>
        <w:t>б) 20% – на развитие детско-юношеского спорта (</w:t>
      </w:r>
      <w:r w:rsidR="00187E34">
        <w:rPr>
          <w:rFonts w:ascii="Times New Roman" w:hAnsi="Times New Roman"/>
          <w:sz w:val="28"/>
          <w:szCs w:val="28"/>
        </w:rPr>
        <w:t>71 820</w:t>
      </w:r>
      <w:r w:rsidRPr="00EA4F60">
        <w:rPr>
          <w:rFonts w:ascii="Times New Roman" w:hAnsi="Times New Roman"/>
          <w:sz w:val="28"/>
          <w:szCs w:val="28"/>
        </w:rPr>
        <w:t xml:space="preserve"> руб</w:t>
      </w:r>
      <w:r w:rsidR="00187E34">
        <w:rPr>
          <w:rFonts w:ascii="Times New Roman" w:hAnsi="Times New Roman"/>
          <w:sz w:val="28"/>
          <w:szCs w:val="28"/>
        </w:rPr>
        <w:t>.</w:t>
      </w:r>
      <w:r w:rsidRPr="00EA4F60">
        <w:rPr>
          <w:rFonts w:ascii="Times New Roman" w:hAnsi="Times New Roman"/>
          <w:sz w:val="28"/>
          <w:szCs w:val="28"/>
        </w:rPr>
        <w:t xml:space="preserve"> </w:t>
      </w:r>
      <w:r w:rsidR="00187E34">
        <w:rPr>
          <w:rFonts w:ascii="Times New Roman" w:hAnsi="Times New Roman"/>
          <w:sz w:val="28"/>
          <w:szCs w:val="28"/>
        </w:rPr>
        <w:t>32</w:t>
      </w:r>
      <w:r w:rsidRPr="00EA4F60">
        <w:rPr>
          <w:rFonts w:ascii="Times New Roman" w:hAnsi="Times New Roman"/>
          <w:sz w:val="28"/>
          <w:szCs w:val="28"/>
        </w:rPr>
        <w:t xml:space="preserve"> коп</w:t>
      </w:r>
      <w:r w:rsidR="00187E34">
        <w:rPr>
          <w:rFonts w:ascii="Times New Roman" w:hAnsi="Times New Roman"/>
          <w:sz w:val="28"/>
          <w:szCs w:val="28"/>
        </w:rPr>
        <w:t>.</w:t>
      </w:r>
      <w:r w:rsidRPr="00EA4F60">
        <w:rPr>
          <w:rFonts w:ascii="Times New Roman" w:hAnsi="Times New Roman"/>
          <w:sz w:val="28"/>
          <w:szCs w:val="28"/>
        </w:rPr>
        <w:t>), из них:</w:t>
      </w:r>
    </w:p>
    <w:p w14:paraId="3E88F4A2" w14:textId="34076A58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60% – финансирование деятельности физкультурно-спортивных организаций по организации и (или) проведению детско-юношеских спортивных соревнований по виду спорта «гольф», включенным в календарный план Ассоциации гольфа России, в том числе связанных с подготовкой тренеров и спортивных судей (</w:t>
      </w:r>
      <w:r w:rsidR="00874945">
        <w:rPr>
          <w:rFonts w:ascii="Times New Roman" w:hAnsi="Times New Roman" w:cs="Times New Roman"/>
          <w:sz w:val="28"/>
          <w:szCs w:val="28"/>
        </w:rPr>
        <w:t>43</w:t>
      </w:r>
      <w:r w:rsidR="00344DB3">
        <w:rPr>
          <w:rFonts w:ascii="Times New Roman" w:hAnsi="Times New Roman" w:cs="Times New Roman"/>
          <w:sz w:val="28"/>
          <w:szCs w:val="28"/>
        </w:rPr>
        <w:t> </w:t>
      </w:r>
      <w:r w:rsidR="00874945">
        <w:rPr>
          <w:rFonts w:ascii="Times New Roman" w:hAnsi="Times New Roman" w:cs="Times New Roman"/>
          <w:sz w:val="28"/>
          <w:szCs w:val="28"/>
        </w:rPr>
        <w:t>092</w:t>
      </w:r>
      <w:r w:rsidRPr="00EA4F6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874945">
        <w:rPr>
          <w:rFonts w:ascii="Times New Roman" w:hAnsi="Times New Roman" w:cs="Times New Roman"/>
          <w:sz w:val="28"/>
          <w:szCs w:val="28"/>
        </w:rPr>
        <w:t>19</w:t>
      </w:r>
      <w:r w:rsidR="00344DB3">
        <w:rPr>
          <w:rFonts w:ascii="Times New Roman" w:hAnsi="Times New Roman" w:cs="Times New Roman"/>
          <w:sz w:val="28"/>
          <w:szCs w:val="28"/>
        </w:rPr>
        <w:t xml:space="preserve"> </w:t>
      </w:r>
      <w:r w:rsidRPr="00EA4F60">
        <w:rPr>
          <w:rFonts w:ascii="Times New Roman" w:hAnsi="Times New Roman" w:cs="Times New Roman"/>
          <w:sz w:val="28"/>
          <w:szCs w:val="28"/>
        </w:rPr>
        <w:t>копеек);</w:t>
      </w:r>
    </w:p>
    <w:p w14:paraId="271DD10E" w14:textId="4118AF13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 xml:space="preserve">35% – содержание и развитие материально-технической базы </w:t>
      </w:r>
      <w:r w:rsidRPr="00EA4F60">
        <w:rPr>
          <w:rFonts w:ascii="Times New Roman" w:hAnsi="Times New Roman" w:cs="Times New Roman"/>
          <w:sz w:val="28"/>
          <w:szCs w:val="28"/>
        </w:rPr>
        <w:lastRenderedPageBreak/>
        <w:t>Ассоциации гольфа России, необходимой для развития детско-юношеского спорта, включающей приобретение спортивной экипировки, спортивного оборудования и инвентаря (</w:t>
      </w:r>
      <w:r w:rsidR="00344DB3">
        <w:rPr>
          <w:rFonts w:ascii="Times New Roman" w:hAnsi="Times New Roman" w:cs="Times New Roman"/>
          <w:sz w:val="28"/>
          <w:szCs w:val="28"/>
        </w:rPr>
        <w:t>25 137</w:t>
      </w:r>
      <w:r w:rsidRPr="00EA4F60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344DB3">
        <w:rPr>
          <w:rFonts w:ascii="Times New Roman" w:hAnsi="Times New Roman" w:cs="Times New Roman"/>
          <w:sz w:val="28"/>
          <w:szCs w:val="28"/>
        </w:rPr>
        <w:t>11</w:t>
      </w:r>
      <w:r w:rsidRPr="00EA4F60">
        <w:rPr>
          <w:rFonts w:ascii="Times New Roman" w:hAnsi="Times New Roman" w:cs="Times New Roman"/>
          <w:sz w:val="28"/>
          <w:szCs w:val="28"/>
        </w:rPr>
        <w:t xml:space="preserve"> копеек);</w:t>
      </w:r>
    </w:p>
    <w:p w14:paraId="3DE9D6A2" w14:textId="7A940059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5% – меры стимулирующего характера для работников Ассоциации гольфа России, в должностные обязанности которых входит обеспечение мер по развитию детско-юношеского спорта (</w:t>
      </w:r>
      <w:r w:rsidR="00344DB3">
        <w:rPr>
          <w:rFonts w:ascii="Times New Roman" w:hAnsi="Times New Roman" w:cs="Times New Roman"/>
          <w:sz w:val="28"/>
          <w:szCs w:val="28"/>
        </w:rPr>
        <w:t xml:space="preserve">3 591 </w:t>
      </w:r>
      <w:r w:rsidRPr="00EA4F60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344DB3">
        <w:rPr>
          <w:rFonts w:ascii="Times New Roman" w:hAnsi="Times New Roman" w:cs="Times New Roman"/>
          <w:sz w:val="28"/>
          <w:szCs w:val="28"/>
        </w:rPr>
        <w:t>02</w:t>
      </w:r>
      <w:r w:rsidRPr="00EA4F60">
        <w:rPr>
          <w:rFonts w:ascii="Times New Roman" w:hAnsi="Times New Roman" w:cs="Times New Roman"/>
          <w:sz w:val="28"/>
          <w:szCs w:val="28"/>
        </w:rPr>
        <w:t xml:space="preserve"> копеек).</w:t>
      </w:r>
    </w:p>
    <w:sectPr w:rsidR="00EA4F60" w:rsidRPr="00EA4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FF"/>
    <w:rsid w:val="000769F7"/>
    <w:rsid w:val="00187E34"/>
    <w:rsid w:val="001B1866"/>
    <w:rsid w:val="00265DF4"/>
    <w:rsid w:val="0033672E"/>
    <w:rsid w:val="00344DB3"/>
    <w:rsid w:val="003F085E"/>
    <w:rsid w:val="00624040"/>
    <w:rsid w:val="008126DE"/>
    <w:rsid w:val="00874945"/>
    <w:rsid w:val="009B58FF"/>
    <w:rsid w:val="00A84DCB"/>
    <w:rsid w:val="00AC4F91"/>
    <w:rsid w:val="00AE012A"/>
    <w:rsid w:val="00B07BEF"/>
    <w:rsid w:val="00E50222"/>
    <w:rsid w:val="00EA4F60"/>
    <w:rsid w:val="00E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DF10"/>
  <w15:chartTrackingRefBased/>
  <w15:docId w15:val="{00CF0964-A642-4DA3-858A-F9491B0D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4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Minina</dc:creator>
  <cp:keywords/>
  <dc:description/>
  <cp:lastModifiedBy>Minina</cp:lastModifiedBy>
  <cp:revision>9</cp:revision>
  <dcterms:created xsi:type="dcterms:W3CDTF">2022-03-05T07:50:00Z</dcterms:created>
  <dcterms:modified xsi:type="dcterms:W3CDTF">2022-03-05T10:21:00Z</dcterms:modified>
</cp:coreProperties>
</file>